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AA7C" w14:textId="77777777" w:rsidR="00F57E81" w:rsidRDefault="00000000">
      <w:pPr>
        <w:spacing w:after="20"/>
        <w:jc w:val="center"/>
      </w:pPr>
      <w:r>
        <w:rPr>
          <w:rFonts w:ascii="Calibri" w:hAnsi="Calibri"/>
          <w:b/>
          <w:color w:val="1A1A2E"/>
          <w:sz w:val="40"/>
        </w:rPr>
        <w:t>RONNIE PINNELL</w:t>
      </w:r>
    </w:p>
    <w:p w14:paraId="02B9445F" w14:textId="77777777" w:rsidR="00F57E81" w:rsidRDefault="00000000">
      <w:pPr>
        <w:spacing w:after="20"/>
        <w:jc w:val="center"/>
      </w:pPr>
      <w:r>
        <w:rPr>
          <w:rFonts w:ascii="Calibri" w:hAnsi="Calibri"/>
          <w:color w:val="555555"/>
          <w:sz w:val="17"/>
        </w:rPr>
        <w:t>Colorado Springs, CO  |  ronnie.pinnell@gmail.com  |  ronniepinnell.com  |  linkedin.com/in/ronniepinnell  |  github.com/ronniepinnell</w:t>
      </w:r>
    </w:p>
    <w:p w14:paraId="1880A484" w14:textId="77777777" w:rsidR="00F57E81" w:rsidRDefault="00F57E81">
      <w:pPr>
        <w:pBdr>
          <w:bottom w:val="single" w:sz="8" w:space="1" w:color="2C5F8A"/>
        </w:pBdr>
        <w:spacing w:before="80" w:after="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7200"/>
      </w:tblGrid>
      <w:tr w:rsidR="00F57E81" w14:paraId="2D691848" w14:textId="77777777">
        <w:trPr>
          <w:jc w:val="center"/>
        </w:trPr>
        <w:tc>
          <w:tcPr>
            <w:tcW w:w="3312" w:type="dxa"/>
            <w:shd w:val="clear" w:color="auto" w:fill="F5F8FB"/>
            <w:tcMar>
              <w:top w:w="60" w:type="dxa"/>
              <w:left w:w="100" w:type="dxa"/>
              <w:right w:w="100" w:type="dxa"/>
            </w:tcMar>
          </w:tcPr>
          <w:p w14:paraId="1A3411AF" w14:textId="77777777" w:rsidR="00F57E81" w:rsidRDefault="00000000">
            <w:pPr>
              <w:spacing w:before="40" w:after="60" w:line="252" w:lineRule="auto"/>
            </w:pPr>
            <w:r>
              <w:rPr>
                <w:rFonts w:ascii="Calibri" w:hAnsi="Calibri"/>
                <w:b/>
                <w:sz w:val="20"/>
              </w:rPr>
              <w:t>SKILLS</w:t>
            </w:r>
          </w:p>
          <w:p w14:paraId="5A9713C1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Data Modeling</w:t>
            </w:r>
          </w:p>
          <w:p w14:paraId="70DDC141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Dimensional Data Modeling</w:t>
            </w:r>
          </w:p>
          <w:p w14:paraId="064BDB45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Star Schema</w:t>
            </w:r>
          </w:p>
          <w:p w14:paraId="272794E6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Snowflake Schema</w:t>
            </w:r>
          </w:p>
          <w:p w14:paraId="34880330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Semantic Modeling</w:t>
            </w:r>
          </w:p>
          <w:p w14:paraId="60EF14CA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Data Warehousing</w:t>
            </w:r>
          </w:p>
          <w:p w14:paraId="4EFD66BE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ETL Pipeline Design</w:t>
            </w:r>
          </w:p>
          <w:p w14:paraId="6A5B6D4C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Analytics &amp; BI</w:t>
            </w:r>
          </w:p>
          <w:p w14:paraId="507CFA7D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Analytics Engineering</w:t>
            </w:r>
          </w:p>
          <w:p w14:paraId="65A26D3E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Power BI (DAX, Power Query)</w:t>
            </w:r>
          </w:p>
          <w:p w14:paraId="2345C994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Tableau</w:t>
            </w:r>
          </w:p>
          <w:p w14:paraId="4752F560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Revenue Analytics</w:t>
            </w:r>
          </w:p>
          <w:p w14:paraId="549C5012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Price-Volume-Mix Analysis</w:t>
            </w:r>
          </w:p>
          <w:p w14:paraId="0BB8A779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Customer Segmentation</w:t>
            </w:r>
          </w:p>
          <w:p w14:paraId="45FD73C5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Self-Service BI</w:t>
            </w:r>
          </w:p>
          <w:p w14:paraId="274F29DB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Programming</w:t>
            </w:r>
          </w:p>
          <w:p w14:paraId="23056F82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Python (pandas, regex, NLP)</w:t>
            </w:r>
          </w:p>
          <w:p w14:paraId="22938381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SQL</w:t>
            </w:r>
          </w:p>
          <w:p w14:paraId="1028A4F6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R (ML, statistical modeling, NLP)</w:t>
            </w:r>
          </w:p>
          <w:p w14:paraId="024D3495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PostgreSQL</w:t>
            </w:r>
          </w:p>
          <w:p w14:paraId="66E6E8FB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Machine Learning</w:t>
            </w:r>
          </w:p>
          <w:p w14:paraId="4384CF82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Regression (linear, logistic, ridge, lasso)</w:t>
            </w:r>
          </w:p>
          <w:p w14:paraId="59199567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Classification (trees, Naive Bayes)</w:t>
            </w:r>
          </w:p>
          <w:p w14:paraId="45856ED4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Clustering (K-Means, PCA)</w:t>
            </w:r>
          </w:p>
          <w:p w14:paraId="2AF98FC3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Statistical Analysis</w:t>
            </w:r>
          </w:p>
          <w:p w14:paraId="430CF006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Cross-validation</w:t>
            </w:r>
          </w:p>
          <w:p w14:paraId="6260FB42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Advanced Analytics</w:t>
            </w:r>
          </w:p>
          <w:p w14:paraId="3D93EE17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Optimization (LP, IP, dynamic programming, Monte Carlo simulation)</w:t>
            </w:r>
          </w:p>
          <w:p w14:paraId="6F21BD66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NLP &amp; Sentiment Analysis</w:t>
            </w:r>
          </w:p>
          <w:p w14:paraId="7C6BD21C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Entity Resolution</w:t>
            </w:r>
          </w:p>
          <w:p w14:paraId="4F687721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Network Analysis</w:t>
            </w:r>
          </w:p>
          <w:p w14:paraId="75AF09AC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QGIS</w:t>
            </w:r>
          </w:p>
          <w:p w14:paraId="07FFBBA1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Strategy &amp; Leadership</w:t>
            </w:r>
          </w:p>
          <w:p w14:paraId="78CDCCED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Strategic Planning</w:t>
            </w:r>
          </w:p>
          <w:p w14:paraId="0A3B9E35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OKR Framework</w:t>
            </w:r>
          </w:p>
          <w:p w14:paraId="2C30FF58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Stakeholder Communication (PE, C-suite, Board)</w:t>
            </w:r>
          </w:p>
          <w:p w14:paraId="6EC08D43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Cross-functional Leadership</w:t>
            </w:r>
          </w:p>
          <w:p w14:paraId="6BF82951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Data Dictionary Development</w:t>
            </w:r>
          </w:p>
          <w:p w14:paraId="2A55EA82" w14:textId="77777777" w:rsidR="006D0756" w:rsidRDefault="00000000">
            <w:pPr>
              <w:spacing w:before="60" w:after="0" w:line="252" w:lineRule="auto"/>
            </w:pPr>
            <w:r>
              <w:rPr>
                <w:rFonts w:ascii="Calibri" w:hAnsi="Calibri"/>
                <w:b/>
                <w:sz w:val="16"/>
              </w:rPr>
              <w:t>Domain</w:t>
            </w:r>
          </w:p>
          <w:p w14:paraId="3D124E39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Hockey Analytics</w:t>
            </w:r>
          </w:p>
          <w:p w14:paraId="024FC81D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Consumer Products</w:t>
            </w:r>
          </w:p>
          <w:p w14:paraId="49BCA71F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Aftermarket Auto Parts</w:t>
            </w:r>
          </w:p>
          <w:p w14:paraId="65643F02" w14:textId="77777777" w:rsidR="006D0756" w:rsidRDefault="00000000">
            <w:pPr>
              <w:spacing w:after="0" w:line="240" w:lineRule="auto"/>
            </w:pPr>
            <w:r>
              <w:rPr>
                <w:rFonts w:ascii="Calibri" w:hAnsi="Calibri"/>
                <w:sz w:val="15"/>
              </w:rPr>
              <w:t>Retail/E-commerce</w:t>
            </w:r>
          </w:p>
          <w:p w14:paraId="51D20C0A" w14:textId="77777777" w:rsidR="006D0756" w:rsidRDefault="006D0756">
            <w:pPr>
              <w:pBdr>
                <w:bottom w:val="single" w:sz="4" w:space="1" w:color="000000"/>
              </w:pBdr>
              <w:spacing w:before="60" w:after="60"/>
            </w:pPr>
          </w:p>
          <w:p w14:paraId="0224AD15" w14:textId="77777777" w:rsidR="006D0756" w:rsidRDefault="00000000">
            <w:pPr>
              <w:spacing w:before="40" w:after="60" w:line="252" w:lineRule="auto"/>
            </w:pPr>
            <w:r>
              <w:rPr>
                <w:rFonts w:ascii="Calibri" w:hAnsi="Calibri"/>
                <w:b/>
                <w:sz w:val="20"/>
              </w:rPr>
              <w:t>EDUCATION</w:t>
            </w:r>
          </w:p>
          <w:p w14:paraId="5410C31D" w14:textId="77777777" w:rsidR="006D0756" w:rsidRDefault="00000000">
            <w:pPr>
              <w:spacing w:after="0" w:line="252" w:lineRule="auto"/>
            </w:pPr>
            <w:r>
              <w:rPr>
                <w:rFonts w:ascii="Calibri" w:hAnsi="Calibri"/>
                <w:b/>
                <w:sz w:val="17"/>
              </w:rPr>
              <w:t>MS Business Analytics</w:t>
            </w:r>
          </w:p>
          <w:p w14:paraId="221A0A21" w14:textId="77777777" w:rsidR="006D0756" w:rsidRDefault="00000000">
            <w:pPr>
              <w:spacing w:after="20" w:line="252" w:lineRule="auto"/>
            </w:pPr>
            <w:r>
              <w:rPr>
                <w:rFonts w:ascii="Calibri" w:hAnsi="Calibri"/>
                <w:sz w:val="15"/>
              </w:rPr>
              <w:t>University of Dayton | 2024 | GPA: 3.83</w:t>
            </w:r>
          </w:p>
          <w:p w14:paraId="5C034F41" w14:textId="77777777" w:rsidR="006D0756" w:rsidRDefault="00000000">
            <w:pPr>
              <w:spacing w:after="0" w:line="252" w:lineRule="auto"/>
            </w:pPr>
            <w:r>
              <w:rPr>
                <w:rFonts w:ascii="Calibri" w:hAnsi="Calibri"/>
                <w:sz w:val="14"/>
              </w:rPr>
              <w:t>Coursework: Machine Learning (9 techniques + clustering + PCA), Optimization (LP, IP, dynamic programming, Monte Carlo simulation), Data Warehousing &amp; Dimensional Modeling, NLP &amp; Sentiment Analysis, Statistical Analysis, Python, R, SQL, Tableau</w:t>
            </w:r>
          </w:p>
          <w:p w14:paraId="06046475" w14:textId="77777777" w:rsidR="006D0756" w:rsidRDefault="00000000">
            <w:pPr>
              <w:spacing w:after="0" w:line="252" w:lineRule="auto"/>
            </w:pPr>
            <w:r>
              <w:rPr>
                <w:rFonts w:ascii="Calibri" w:hAnsi="Calibri"/>
                <w:b/>
                <w:sz w:val="17"/>
              </w:rPr>
              <w:t>BA Electronic Media Communications</w:t>
            </w:r>
          </w:p>
          <w:p w14:paraId="718E88EF" w14:textId="77777777" w:rsidR="006D0756" w:rsidRDefault="00000000">
            <w:pPr>
              <w:spacing w:after="20" w:line="252" w:lineRule="auto"/>
            </w:pPr>
            <w:r>
              <w:rPr>
                <w:rFonts w:ascii="Calibri" w:hAnsi="Calibri"/>
                <w:sz w:val="15"/>
              </w:rPr>
              <w:t>University of Dayton | 2012</w:t>
            </w:r>
          </w:p>
          <w:p w14:paraId="49CEF339" w14:textId="3E7751EE" w:rsidR="006D0756" w:rsidRDefault="006D0756">
            <w:pPr>
              <w:spacing w:after="0" w:line="252" w:lineRule="auto"/>
            </w:pPr>
          </w:p>
        </w:tc>
        <w:tc>
          <w:tcPr>
            <w:tcW w:w="7200" w:type="dxa"/>
            <w:tcMar>
              <w:top w:w="60" w:type="dxa"/>
              <w:left w:w="120" w:type="dxa"/>
              <w:right w:w="40" w:type="dxa"/>
            </w:tcMar>
          </w:tcPr>
          <w:p w14:paraId="2355B849" w14:textId="77777777" w:rsidR="00F57E81" w:rsidRPr="009D3384" w:rsidRDefault="00000000">
            <w:pPr>
              <w:spacing w:before="40"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>PROFESSIONAL SUMMARY</w:t>
            </w:r>
          </w:p>
          <w:p w14:paraId="2A8B958C" w14:textId="77777777" w:rsidR="006D0756" w:rsidRPr="009D3384" w:rsidRDefault="00000000">
            <w:pPr>
              <w:spacing w:after="40" w:line="264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Builds analytics infrastructure and data models that organizations </w:t>
            </w:r>
            <w:proofErr w:type="gramStart"/>
            <w:r w:rsidRPr="009D3384">
              <w:rPr>
                <w:rFonts w:ascii="Calibri" w:hAnsi="Calibri"/>
                <w:sz w:val="16"/>
                <w:szCs w:val="16"/>
              </w:rPr>
              <w:t>actually use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>. Background spans dimensional modeling, strategic planning, and Python-based analytics --across PE-backed distribution, consumer electronics, and independent platform development. MS in Business Analytics, Best Capstone Award, University of Dayton.</w:t>
            </w:r>
          </w:p>
          <w:p w14:paraId="47F4EB35" w14:textId="77777777" w:rsidR="006D0756" w:rsidRPr="009D3384" w:rsidRDefault="006D0756">
            <w:pPr>
              <w:pBdr>
                <w:bottom w:val="single" w:sz="4" w:space="1" w:color="000000"/>
              </w:pBdr>
              <w:spacing w:before="60" w:after="60"/>
              <w:rPr>
                <w:sz w:val="16"/>
                <w:szCs w:val="16"/>
              </w:rPr>
            </w:pPr>
          </w:p>
          <w:p w14:paraId="19F037CF" w14:textId="77777777" w:rsidR="006D0756" w:rsidRPr="009D3384" w:rsidRDefault="00000000">
            <w:pPr>
              <w:spacing w:before="40" w:after="6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>EXPERIENCE</w:t>
            </w:r>
          </w:p>
          <w:p w14:paraId="2F99B4BA" w14:textId="77777777" w:rsidR="006D0756" w:rsidRPr="009D3384" w:rsidRDefault="00000000">
            <w:pPr>
              <w:spacing w:after="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Business Analyst (BI Architecture &amp; </w:t>
            </w:r>
            <w:proofErr w:type="gramStart"/>
            <w:r w:rsidRPr="009D3384">
              <w:rPr>
                <w:rFonts w:ascii="Calibri" w:hAnsi="Calibri"/>
                <w:b/>
                <w:sz w:val="16"/>
                <w:szCs w:val="16"/>
              </w:rPr>
              <w:t>Analytics)</w:t>
            </w:r>
            <w:r w:rsidRPr="009D3384">
              <w:rPr>
                <w:rFonts w:ascii="Calibri" w:hAnsi="Calibri"/>
                <w:sz w:val="16"/>
                <w:szCs w:val="16"/>
              </w:rPr>
              <w:t xml:space="preserve">  |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9D3384">
              <w:rPr>
                <w:rFonts w:ascii="Calibri" w:hAnsi="Calibri"/>
                <w:b/>
                <w:sz w:val="16"/>
                <w:szCs w:val="16"/>
              </w:rPr>
              <w:t>Empire Auto Parts</w:t>
            </w:r>
          </w:p>
          <w:p w14:paraId="36B703B6" w14:textId="77777777" w:rsidR="006D0756" w:rsidRPr="009D3384" w:rsidRDefault="00000000">
            <w:pPr>
              <w:spacing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2023 – Present | Remote, Colorado Springs, CO</w:t>
            </w:r>
          </w:p>
          <w:p w14:paraId="2616232D" w14:textId="77777777" w:rsidR="006D0756" w:rsidRPr="009D3384" w:rsidRDefault="00000000">
            <w:pPr>
              <w:spacing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PE-backed aftermarket collision parts distributor, 7+ distribution centers, 1,000+ employees</w:t>
            </w:r>
          </w:p>
          <w:p w14:paraId="3A5048D2" w14:textId="34709CDA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•  Built a self-service </w:t>
            </w:r>
            <w:r w:rsidR="009D3384" w:rsidRPr="009D3384">
              <w:rPr>
                <w:rFonts w:ascii="Calibri" w:hAnsi="Calibri"/>
                <w:sz w:val="16"/>
                <w:szCs w:val="16"/>
              </w:rPr>
              <w:t xml:space="preserve">sales </w:t>
            </w:r>
            <w:r w:rsidRPr="009D3384">
              <w:rPr>
                <w:rFonts w:ascii="Calibri" w:hAnsi="Calibri"/>
                <w:sz w:val="16"/>
                <w:szCs w:val="16"/>
              </w:rPr>
              <w:t>analytics platform in Power BI</w:t>
            </w:r>
            <w:r w:rsidR="009D3384" w:rsidRPr="009D338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D3384">
              <w:rPr>
                <w:rFonts w:ascii="Calibri" w:hAnsi="Calibri"/>
                <w:sz w:val="16"/>
                <w:szCs w:val="16"/>
              </w:rPr>
              <w:t>used by the PE board, C-suite, GMs, finance, sales, and operations</w:t>
            </w:r>
          </w:p>
          <w:p w14:paraId="3506611A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Designed every report for self-service: users pick dimensions and metrics, visuals update, no ERP extraction needed</w:t>
            </w:r>
          </w:p>
          <w:p w14:paraId="50C800DB" w14:textId="5F3E291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•  Co-built a Revenue Intelligence framework with the VP of Finance and PE board --Price/Volume/Mix decomposition, customer lifecycle segmentation </w:t>
            </w:r>
          </w:p>
          <w:p w14:paraId="23D5A64E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•  Built a deal performance tool comparing pre/post-discount sales by customer, flagging deals that missed volume targets --deals have been revoked based on </w:t>
            </w:r>
            <w:proofErr w:type="gramStart"/>
            <w:r w:rsidRPr="009D3384">
              <w:rPr>
                <w:rFonts w:ascii="Calibri" w:hAnsi="Calibri"/>
                <w:sz w:val="16"/>
                <w:szCs w:val="16"/>
              </w:rPr>
              <w:t>it;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still in active use</w:t>
            </w:r>
          </w:p>
          <w:p w14:paraId="5659C285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Built a discount profitability model using OPEX-inclusive break-even analysis; presented framework and sensitivity analysis to the executive team</w:t>
            </w:r>
          </w:p>
          <w:p w14:paraId="4C884D65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Built a distribution network model pulling from 4 data sources --produces scored location maps used for every expansion decision</w:t>
            </w:r>
          </w:p>
          <w:p w14:paraId="240DF6CE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•  Developing an </w:t>
            </w:r>
            <w:proofErr w:type="gramStart"/>
            <w:r w:rsidRPr="009D3384">
              <w:rPr>
                <w:rFonts w:ascii="Calibri" w:hAnsi="Calibri"/>
                <w:sz w:val="16"/>
                <w:szCs w:val="16"/>
              </w:rPr>
              <w:t>external market intelligence layer correlating vendor feeds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with internal transactions to surface pricing and market share signals</w:t>
            </w:r>
          </w:p>
          <w:p w14:paraId="1E34C4CC" w14:textId="62568B52" w:rsidR="006D0756" w:rsidRPr="009D3384" w:rsidRDefault="00000000" w:rsidP="009D3384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Bootstrapped data quality governance from scratch --traced root causes across ERP and BI systems, authored data dictionary with full metric definitions</w:t>
            </w:r>
          </w:p>
          <w:p w14:paraId="696E9AB4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Delivered monthly narrative commentary to the PE board and C-suite explaining drivers behind metric movements at regional and group level</w:t>
            </w:r>
          </w:p>
          <w:p w14:paraId="5331C800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Ran analytics training and onboarding across functions and seniority levels; ongoing as the organization's analytics footprint grows</w:t>
            </w:r>
          </w:p>
          <w:p w14:paraId="37D29552" w14:textId="77777777" w:rsidR="006D0756" w:rsidRPr="009D3384" w:rsidRDefault="00000000">
            <w:pPr>
              <w:spacing w:before="100" w:after="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Product Marketing </w:t>
            </w:r>
            <w:proofErr w:type="gramStart"/>
            <w:r w:rsidRPr="009D3384">
              <w:rPr>
                <w:rFonts w:ascii="Calibri" w:hAnsi="Calibri"/>
                <w:b/>
                <w:sz w:val="16"/>
                <w:szCs w:val="16"/>
              </w:rPr>
              <w:t>Manager</w:t>
            </w:r>
            <w:r w:rsidRPr="009D3384">
              <w:rPr>
                <w:rFonts w:ascii="Calibri" w:hAnsi="Calibri"/>
                <w:sz w:val="16"/>
                <w:szCs w:val="16"/>
              </w:rPr>
              <w:t xml:space="preserve">  |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9D3384">
              <w:rPr>
                <w:rFonts w:ascii="Calibri" w:hAnsi="Calibri"/>
                <w:b/>
                <w:sz w:val="16"/>
                <w:szCs w:val="16"/>
              </w:rPr>
              <w:t>Parts Express</w:t>
            </w:r>
          </w:p>
          <w:p w14:paraId="24B74528" w14:textId="77777777" w:rsidR="006D0756" w:rsidRPr="009D3384" w:rsidRDefault="00000000">
            <w:pPr>
              <w:spacing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2020 – 2023 | Dayton, OH</w:t>
            </w:r>
          </w:p>
          <w:p w14:paraId="25E4C542" w14:textId="75E7315C" w:rsidR="006D0756" w:rsidRPr="009D3384" w:rsidRDefault="00000000">
            <w:pPr>
              <w:spacing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Consumer audio electronics</w:t>
            </w:r>
          </w:p>
          <w:p w14:paraId="6F288C29" w14:textId="1EDF71DC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•  Ran a bottoms-up </w:t>
            </w:r>
            <w:r w:rsidR="009D3384" w:rsidRPr="009D3384">
              <w:rPr>
                <w:rFonts w:ascii="Calibri" w:hAnsi="Calibri"/>
                <w:sz w:val="16"/>
                <w:szCs w:val="16"/>
              </w:rPr>
              <w:t xml:space="preserve">strategic </w:t>
            </w:r>
            <w:r w:rsidRPr="009D3384">
              <w:rPr>
                <w:rFonts w:ascii="Calibri" w:hAnsi="Calibri"/>
                <w:sz w:val="16"/>
                <w:szCs w:val="16"/>
              </w:rPr>
              <w:t>planning process using cultural engineering and design thinking across all departments, producing near-term and 5-year plans</w:t>
            </w:r>
          </w:p>
          <w:p w14:paraId="72A68E66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Built and delivered full marketing plans using data --campaign strategy, promotional calendars, content planning --measured via Google Analytics and Klaviyo</w:t>
            </w:r>
          </w:p>
          <w:p w14:paraId="7AB1CD0C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Designed segmented customer surveys by customer type and product purchased; used findings to inform product and marketing decisions</w:t>
            </w:r>
          </w:p>
          <w:p w14:paraId="1214439E" w14:textId="216BD988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Built customer intelligence programs using NLP-based sentiment analysis and social analytics</w:t>
            </w:r>
          </w:p>
          <w:p w14:paraId="2E72BA6C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Ran market gap analysis to identify new product opportunities; delivered competitive analysis and product recommendations; collaborated with product development on features and testing</w:t>
            </w:r>
          </w:p>
          <w:p w14:paraId="35215C08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Presented regularly to executive leadership; developed templates the organization still uses</w:t>
            </w:r>
          </w:p>
          <w:p w14:paraId="5BD479DF" w14:textId="77777777" w:rsidR="006D0756" w:rsidRPr="009D3384" w:rsidRDefault="00000000">
            <w:pPr>
              <w:spacing w:before="100" w:after="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Product Line </w:t>
            </w:r>
            <w:proofErr w:type="gramStart"/>
            <w:r w:rsidRPr="009D3384">
              <w:rPr>
                <w:rFonts w:ascii="Calibri" w:hAnsi="Calibri"/>
                <w:b/>
                <w:sz w:val="16"/>
                <w:szCs w:val="16"/>
              </w:rPr>
              <w:t>Manager</w:t>
            </w:r>
            <w:r w:rsidRPr="009D3384">
              <w:rPr>
                <w:rFonts w:ascii="Calibri" w:hAnsi="Calibri"/>
                <w:sz w:val="16"/>
                <w:szCs w:val="16"/>
              </w:rPr>
              <w:t xml:space="preserve">  |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9D3384">
              <w:rPr>
                <w:rFonts w:ascii="Calibri" w:hAnsi="Calibri"/>
                <w:b/>
                <w:sz w:val="16"/>
                <w:szCs w:val="16"/>
              </w:rPr>
              <w:t>Parts Express</w:t>
            </w:r>
          </w:p>
          <w:p w14:paraId="01543E20" w14:textId="77777777" w:rsidR="006D0756" w:rsidRPr="009D3384" w:rsidRDefault="00000000">
            <w:pPr>
              <w:spacing w:after="4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2016 – 2020 | Dayton, OH</w:t>
            </w:r>
          </w:p>
          <w:p w14:paraId="17E00A80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Owned P&amp;L and product portfolio across multiple product lines</w:t>
            </w:r>
          </w:p>
          <w:p w14:paraId="08FF7ECF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Managed pricing, competitive analysis, and go-to-market execution</w:t>
            </w:r>
          </w:p>
          <w:p w14:paraId="4CB093EB" w14:textId="77777777" w:rsidR="006D0756" w:rsidRPr="009D3384" w:rsidRDefault="00000000">
            <w:pPr>
              <w:spacing w:after="10" w:line="252" w:lineRule="auto"/>
              <w:ind w:left="409" w:hanging="15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•  Worked cross-functionally with sourcing, engineering, and marketing</w:t>
            </w:r>
          </w:p>
          <w:p w14:paraId="2D276FDB" w14:textId="77777777" w:rsidR="006D0756" w:rsidRPr="009D3384" w:rsidRDefault="006D0756">
            <w:pPr>
              <w:pBdr>
                <w:bottom w:val="single" w:sz="4" w:space="1" w:color="000000"/>
              </w:pBdr>
              <w:spacing w:before="60" w:after="60"/>
              <w:rPr>
                <w:sz w:val="16"/>
                <w:szCs w:val="16"/>
              </w:rPr>
            </w:pPr>
          </w:p>
          <w:p w14:paraId="5CFAFFBF" w14:textId="77777777" w:rsidR="006D0756" w:rsidRPr="009D3384" w:rsidRDefault="00000000">
            <w:pPr>
              <w:spacing w:before="40" w:after="60" w:line="252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>SELECTED PROJECTS</w:t>
            </w:r>
          </w:p>
          <w:p w14:paraId="24321E67" w14:textId="655E9EC7" w:rsidR="006D0756" w:rsidRPr="009D3384" w:rsidRDefault="00000000">
            <w:pPr>
              <w:spacing w:after="0"/>
              <w:rPr>
                <w:sz w:val="16"/>
                <w:szCs w:val="16"/>
              </w:rPr>
            </w:pPr>
            <w:proofErr w:type="spellStart"/>
            <w:r w:rsidRPr="009D3384">
              <w:rPr>
                <w:rFonts w:ascii="Calibri" w:hAnsi="Calibri"/>
                <w:b/>
                <w:sz w:val="16"/>
                <w:szCs w:val="16"/>
              </w:rPr>
              <w:t>BenchSight</w:t>
            </w:r>
            <w:proofErr w:type="spellEnd"/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 -</w:t>
            </w:r>
            <w:r w:rsidR="009D3384" w:rsidRPr="009D338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Hockey Analytics </w:t>
            </w:r>
            <w:proofErr w:type="gramStart"/>
            <w:r w:rsidRPr="009D3384">
              <w:rPr>
                <w:rFonts w:ascii="Calibri" w:hAnsi="Calibri"/>
                <w:b/>
                <w:sz w:val="16"/>
                <w:szCs w:val="16"/>
              </w:rPr>
              <w:t>Platform</w:t>
            </w:r>
            <w:r w:rsidRPr="009D3384">
              <w:rPr>
                <w:rFonts w:ascii="Calibri" w:hAnsi="Calibri"/>
                <w:sz w:val="16"/>
                <w:szCs w:val="16"/>
              </w:rPr>
              <w:t xml:space="preserve">  |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 benchsight.io</w:t>
            </w:r>
          </w:p>
          <w:p w14:paraId="31C50AFE" w14:textId="77777777" w:rsidR="006D0756" w:rsidRPr="009D3384" w:rsidRDefault="00000000">
            <w:pPr>
              <w:spacing w:after="60" w:line="264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>Independent analytics platform built from scratch --140-table dimensional data warehouse (star schema), ETL pipeline processing game tracking data, 50+ page Next.js dashboard with Supabase (PostgreSQL cloud). Computer vision pipeline for automated player tracking from GoPro footage. 200+ architecture decisions documented. Live with real league data. Owns all architecture and product decisions; uses AI for implementation and validates all output.</w:t>
            </w:r>
          </w:p>
          <w:p w14:paraId="2B1115D4" w14:textId="028EFF64" w:rsidR="006D0756" w:rsidRPr="009D3384" w:rsidRDefault="00000000">
            <w:pPr>
              <w:spacing w:after="0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b/>
                <w:sz w:val="16"/>
                <w:szCs w:val="16"/>
              </w:rPr>
              <w:t xml:space="preserve">Best Capstone Award - Inventory Optimization for </w:t>
            </w:r>
            <w:proofErr w:type="gramStart"/>
            <w:r w:rsidRPr="009D3384">
              <w:rPr>
                <w:rFonts w:ascii="Calibri" w:hAnsi="Calibri"/>
                <w:b/>
                <w:sz w:val="16"/>
                <w:szCs w:val="16"/>
              </w:rPr>
              <w:t>Copeland</w:t>
            </w:r>
            <w:r w:rsidRPr="009D3384">
              <w:rPr>
                <w:rFonts w:ascii="Calibri" w:hAnsi="Calibri"/>
                <w:sz w:val="16"/>
                <w:szCs w:val="16"/>
              </w:rPr>
              <w:t xml:space="preserve">  |</w:t>
            </w:r>
            <w:proofErr w:type="gramEnd"/>
            <w:r w:rsidRPr="009D3384">
              <w:rPr>
                <w:rFonts w:ascii="Calibri" w:hAnsi="Calibri"/>
                <w:sz w:val="16"/>
                <w:szCs w:val="16"/>
              </w:rPr>
              <w:t xml:space="preserve">  University of Dayton</w:t>
            </w:r>
          </w:p>
          <w:p w14:paraId="497F22DB" w14:textId="14AA982A" w:rsidR="006D0756" w:rsidRPr="009D3384" w:rsidRDefault="00000000">
            <w:pPr>
              <w:spacing w:after="60" w:line="264" w:lineRule="auto"/>
              <w:rPr>
                <w:sz w:val="16"/>
                <w:szCs w:val="16"/>
              </w:rPr>
            </w:pPr>
            <w:r w:rsidRPr="009D3384">
              <w:rPr>
                <w:rFonts w:ascii="Calibri" w:hAnsi="Calibri"/>
                <w:sz w:val="16"/>
                <w:szCs w:val="16"/>
              </w:rPr>
              <w:t xml:space="preserve">Team leader and primary industry contact. Built optimization tools, root cause analysis, and strategic operational insights for Copeland's inventory challenges. </w:t>
            </w:r>
          </w:p>
        </w:tc>
      </w:tr>
    </w:tbl>
    <w:p w14:paraId="33D54B23" w14:textId="77777777" w:rsidR="006F6361" w:rsidRDefault="006F6361"/>
    <w:sectPr w:rsidR="006F6361" w:rsidSect="00034616">
      <w:pgSz w:w="12240" w:h="15840"/>
      <w:pgMar w:top="50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71851">
    <w:abstractNumId w:val="8"/>
  </w:num>
  <w:num w:numId="2" w16cid:durableId="1000354522">
    <w:abstractNumId w:val="6"/>
  </w:num>
  <w:num w:numId="3" w16cid:durableId="1198809766">
    <w:abstractNumId w:val="5"/>
  </w:num>
  <w:num w:numId="4" w16cid:durableId="1188299433">
    <w:abstractNumId w:val="4"/>
  </w:num>
  <w:num w:numId="5" w16cid:durableId="1582639212">
    <w:abstractNumId w:val="7"/>
  </w:num>
  <w:num w:numId="6" w16cid:durableId="1172989974">
    <w:abstractNumId w:val="3"/>
  </w:num>
  <w:num w:numId="7" w16cid:durableId="1976132523">
    <w:abstractNumId w:val="2"/>
  </w:num>
  <w:num w:numId="8" w16cid:durableId="1826553874">
    <w:abstractNumId w:val="1"/>
  </w:num>
  <w:num w:numId="9" w16cid:durableId="4030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3129"/>
    <w:rsid w:val="00326F90"/>
    <w:rsid w:val="006D0756"/>
    <w:rsid w:val="006F6361"/>
    <w:rsid w:val="0088175E"/>
    <w:rsid w:val="009D3384"/>
    <w:rsid w:val="00AA1D8D"/>
    <w:rsid w:val="00B47730"/>
    <w:rsid w:val="00CB0664"/>
    <w:rsid w:val="00DE09D0"/>
    <w:rsid w:val="00F57E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AB8DB"/>
  <w14:defaultImageDpi w14:val="300"/>
  <w15:docId w15:val="{292D6D9D-BC83-8043-B82D-BB22FC0A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4711</Characters>
  <Application>Microsoft Office Word</Application>
  <DocSecurity>0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Ronnie Pinnell</cp:lastModifiedBy>
  <cp:revision>2</cp:revision>
  <dcterms:created xsi:type="dcterms:W3CDTF">2026-03-31T12:56:00Z</dcterms:created>
  <dcterms:modified xsi:type="dcterms:W3CDTF">2026-03-31T12:56:00Z</dcterms:modified>
  <cp:category/>
</cp:coreProperties>
</file>